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57" w:rsidRDefault="002E1857" w:rsidP="002E1857">
      <w:pPr>
        <w:spacing w:before="100" w:beforeAutospacing="1"/>
        <w:ind w:hanging="227"/>
        <w:jc w:val="right"/>
        <w:rPr>
          <w:rFonts w:eastAsia="Times New Roman" w:cs="Arial"/>
          <w:szCs w:val="26"/>
          <w:lang w:val="ru-RU" w:eastAsia="ru-RU"/>
        </w:rPr>
      </w:pPr>
      <w:r>
        <w:rPr>
          <w:rFonts w:eastAsia="Times New Roman" w:cs="Arial"/>
          <w:szCs w:val="26"/>
          <w:lang w:val="ru-RU" w:eastAsia="ru-RU"/>
        </w:rPr>
        <w:t>Приложение</w:t>
      </w:r>
    </w:p>
    <w:p w:rsidR="002E1857" w:rsidRDefault="002E1857" w:rsidP="002E1857">
      <w:pPr>
        <w:ind w:firstLine="0"/>
        <w:jc w:val="center"/>
        <w:rPr>
          <w:rFonts w:eastAsia="Times New Roman" w:cs="Arial"/>
          <w:b/>
          <w:bCs/>
          <w:szCs w:val="26"/>
          <w:lang w:val="ru-RU" w:eastAsia="ru-RU"/>
        </w:rPr>
      </w:pPr>
    </w:p>
    <w:p w:rsidR="002E1857" w:rsidRPr="000A2928" w:rsidRDefault="002E1857" w:rsidP="002E1857">
      <w:pPr>
        <w:ind w:firstLine="0"/>
        <w:jc w:val="center"/>
        <w:rPr>
          <w:rFonts w:ascii="Times New Roman" w:eastAsia="Times New Roman" w:hAnsi="Times New Roman"/>
          <w:sz w:val="24"/>
          <w:lang w:val="ru-RU" w:eastAsia="ru-RU"/>
        </w:rPr>
      </w:pPr>
      <w:r>
        <w:rPr>
          <w:rFonts w:eastAsia="Times New Roman" w:cs="Arial"/>
          <w:b/>
          <w:bCs/>
          <w:szCs w:val="26"/>
          <w:lang w:val="ru-RU" w:eastAsia="ru-RU"/>
        </w:rPr>
        <w:t>Ф</w:t>
      </w:r>
      <w:r w:rsidRPr="000A2928">
        <w:rPr>
          <w:rFonts w:eastAsia="Times New Roman" w:cs="Arial"/>
          <w:b/>
          <w:bCs/>
          <w:szCs w:val="26"/>
          <w:lang w:val="ru-RU" w:eastAsia="ru-RU"/>
        </w:rPr>
        <w:t>орма описания школьного образовательного туристского маршрута</w:t>
      </w:r>
    </w:p>
    <w:p w:rsidR="002E1857" w:rsidRPr="000A2928" w:rsidRDefault="002E1857" w:rsidP="002E1857">
      <w:pPr>
        <w:ind w:firstLine="0"/>
        <w:jc w:val="center"/>
        <w:rPr>
          <w:rFonts w:ascii="Times New Roman" w:eastAsia="Times New Roman" w:hAnsi="Times New Roman"/>
          <w:sz w:val="24"/>
          <w:lang w:val="ru-RU" w:eastAsia="ru-RU"/>
        </w:rPr>
      </w:pPr>
      <w:r w:rsidRPr="000A2928">
        <w:rPr>
          <w:rFonts w:eastAsia="Times New Roman" w:cs="Arial"/>
          <w:b/>
          <w:bCs/>
          <w:szCs w:val="26"/>
          <w:lang w:val="ru-RU" w:eastAsia="ru-RU"/>
        </w:rPr>
        <w:t xml:space="preserve">для внесения в </w:t>
      </w:r>
      <w:r w:rsidRPr="000A2928">
        <w:rPr>
          <w:rFonts w:eastAsia="Times New Roman" w:cs="Arial"/>
          <w:b/>
          <w:bCs/>
          <w:spacing w:val="-2"/>
          <w:szCs w:val="26"/>
          <w:lang w:val="ru-RU" w:eastAsia="ru-RU"/>
        </w:rPr>
        <w:t xml:space="preserve">единый региональный реестр </w:t>
      </w:r>
    </w:p>
    <w:p w:rsidR="002E1857" w:rsidRPr="000A2928" w:rsidRDefault="002E1857" w:rsidP="002E1857">
      <w:pPr>
        <w:ind w:firstLine="0"/>
        <w:jc w:val="center"/>
        <w:rPr>
          <w:rFonts w:ascii="Times New Roman" w:eastAsia="Times New Roman" w:hAnsi="Times New Roman"/>
          <w:spacing w:val="-2"/>
          <w:sz w:val="24"/>
          <w:lang w:val="ru-RU" w:eastAsia="ru-RU"/>
        </w:rPr>
      </w:pPr>
      <w:r w:rsidRPr="000A2928">
        <w:rPr>
          <w:rFonts w:eastAsia="Times New Roman" w:cs="Arial"/>
          <w:b/>
          <w:bCs/>
          <w:spacing w:val="-2"/>
          <w:szCs w:val="26"/>
          <w:lang w:val="ru-RU" w:eastAsia="ru-RU"/>
        </w:rPr>
        <w:t>школьных образовательных маршрутов</w:t>
      </w:r>
    </w:p>
    <w:p w:rsidR="002E1857" w:rsidRPr="000A2928" w:rsidRDefault="002E1857" w:rsidP="002E1857">
      <w:pPr>
        <w:spacing w:before="100" w:beforeAutospacing="1"/>
        <w:ind w:firstLine="0"/>
        <w:jc w:val="left"/>
        <w:rPr>
          <w:rFonts w:ascii="Times New Roman" w:eastAsia="Times New Roman" w:hAnsi="Times New Roman"/>
          <w:sz w:val="24"/>
          <w:lang w:val="ru-RU" w:eastAsia="ru-RU"/>
        </w:rPr>
      </w:pPr>
    </w:p>
    <w:tbl>
      <w:tblPr>
        <w:tblW w:w="104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3"/>
        <w:gridCol w:w="5757"/>
      </w:tblGrid>
      <w:tr w:rsidR="002E1857" w:rsidRPr="002E1857" w:rsidTr="002E1857">
        <w:trPr>
          <w:tblCellSpacing w:w="0" w:type="dxa"/>
          <w:jc w:val="center"/>
        </w:trPr>
        <w:tc>
          <w:tcPr>
            <w:tcW w:w="4673" w:type="dxa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 xml:space="preserve">Раздел </w:t>
            </w:r>
          </w:p>
        </w:tc>
        <w:tc>
          <w:tcPr>
            <w:tcW w:w="5757" w:type="dx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Требования к описанию</w:t>
            </w:r>
          </w:p>
        </w:tc>
      </w:tr>
      <w:tr w:rsidR="002E1857" w:rsidRPr="00076128" w:rsidTr="002E1857">
        <w:trPr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Название школьного образовательного туристского маршрута</w:t>
            </w: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 xml:space="preserve">Экологическая тропа в посёлке Туртас Уватского муниципального района Тюменской области </w:t>
            </w:r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>«</w:t>
            </w:r>
            <w:bookmarkStart w:id="0" w:name="_GoBack"/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>В зеленом будущем — зеленое настоящее</w:t>
            </w:r>
            <w:bookmarkEnd w:id="0"/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>»</w:t>
            </w:r>
          </w:p>
        </w:tc>
      </w:tr>
      <w:tr w:rsidR="002E1857" w:rsidRPr="00076128" w:rsidTr="002E1857">
        <w:trPr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Ресурсы о регионе и районе маршрута</w:t>
            </w: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 xml:space="preserve">П. Туртас соединён с Тобольском и Тюменью комфортабельным шоссе, сотовая связь и </w:t>
            </w:r>
            <w:r w:rsidRPr="002E1857">
              <w:rPr>
                <w:rFonts w:cs="Arial"/>
                <w:sz w:val="22"/>
                <w:szCs w:val="22"/>
                <w:shd w:val="clear" w:color="auto" w:fill="FFFFFF"/>
              </w:rPr>
              <w:t>Wi</w:t>
            </w:r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2E1857">
              <w:rPr>
                <w:rFonts w:cs="Arial"/>
                <w:sz w:val="22"/>
                <w:szCs w:val="22"/>
                <w:shd w:val="clear" w:color="auto" w:fill="FFFFFF"/>
              </w:rPr>
              <w:t>Fi</w:t>
            </w:r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 xml:space="preserve"> возможны круглосуточно.</w:t>
            </w:r>
          </w:p>
        </w:tc>
      </w:tr>
      <w:tr w:rsidR="002E1857" w:rsidRPr="00076128" w:rsidTr="002E1857">
        <w:trPr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Предполагаемая целевая аудитория</w:t>
            </w: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Учащиеся 1-11 классов, возможно с родителями</w:t>
            </w:r>
          </w:p>
        </w:tc>
      </w:tr>
      <w:tr w:rsidR="002E1857" w:rsidRPr="00076128" w:rsidTr="002E1857">
        <w:trPr>
          <w:trHeight w:val="150"/>
          <w:tblCellSpacing w:w="0" w:type="dxa"/>
          <w:jc w:val="center"/>
        </w:trPr>
        <w:tc>
          <w:tcPr>
            <w:tcW w:w="4673" w:type="dxa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Сезон</w:t>
            </w:r>
          </w:p>
        </w:tc>
        <w:tc>
          <w:tcPr>
            <w:tcW w:w="5757" w:type="dxa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Рекомендуемый сезон – лето, осень, зима</w:t>
            </w:r>
          </w:p>
        </w:tc>
      </w:tr>
      <w:tr w:rsidR="002E1857" w:rsidRPr="00076128" w:rsidTr="002E1857">
        <w:trPr>
          <w:trHeight w:val="150"/>
          <w:tblCellSpacing w:w="0" w:type="dxa"/>
          <w:jc w:val="center"/>
        </w:trPr>
        <w:tc>
          <w:tcPr>
            <w:tcW w:w="4673" w:type="dxa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 xml:space="preserve">Ключевые направления </w:t>
            </w:r>
          </w:p>
        </w:tc>
        <w:tc>
          <w:tcPr>
            <w:tcW w:w="5757" w:type="dxa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 xml:space="preserve">Природа #Активный_туризм #Профессия #Родной край #Наследие </w:t>
            </w:r>
          </w:p>
        </w:tc>
      </w:tr>
      <w:tr w:rsidR="002E1857" w:rsidRPr="002E1857" w:rsidTr="002E1857">
        <w:trPr>
          <w:trHeight w:val="150"/>
          <w:tblCellSpacing w:w="0" w:type="dxa"/>
          <w:jc w:val="center"/>
        </w:trPr>
        <w:tc>
          <w:tcPr>
            <w:tcW w:w="4673" w:type="dxa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Маршрут интегрируется в образовательные /воспитательные программы</w:t>
            </w: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Возможные образовательные и воспитательные эффекты</w:t>
            </w:r>
          </w:p>
        </w:tc>
        <w:tc>
          <w:tcPr>
            <w:tcW w:w="5757" w:type="dxa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2E185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образовательные программы основного общего образования (предметные области по ФГОС –естествознание (окружающий мир), география, а также региональный компонент (природа края) в рамках внеурочной деятельности;</w:t>
            </w:r>
          </w:p>
          <w:p w:rsidR="002E1857" w:rsidRPr="002E1857" w:rsidRDefault="002E1857" w:rsidP="002E185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дополнительные общеобразовательные программы (туристско-краеведческая, естественно-научная направленности)</w:t>
            </w:r>
          </w:p>
          <w:p w:rsidR="002E1857" w:rsidRPr="002E1857" w:rsidRDefault="002E1857" w:rsidP="002E185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дополнительные общеобразовательные программы (туристско-краеведческая, естественно-научная направленности)</w:t>
            </w:r>
          </w:p>
          <w:p w:rsidR="002E1857" w:rsidRPr="002E1857" w:rsidRDefault="002E1857" w:rsidP="002E185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программы воспитания /воспитательной работы</w:t>
            </w:r>
          </w:p>
        </w:tc>
      </w:tr>
      <w:tr w:rsidR="002E1857" w:rsidRPr="002E1857" w:rsidTr="002E1857">
        <w:trPr>
          <w:trHeight w:val="150"/>
          <w:tblCellSpacing w:w="0" w:type="dxa"/>
          <w:jc w:val="center"/>
        </w:trPr>
        <w:tc>
          <w:tcPr>
            <w:tcW w:w="4673" w:type="dxa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Возможный уровень познавательной/образовательной нагрузки</w:t>
            </w:r>
          </w:p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5757" w:type="dxa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2E185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Досуговый</w:t>
            </w:r>
          </w:p>
          <w:p w:rsidR="002E1857" w:rsidRPr="002E1857" w:rsidRDefault="002E1857" w:rsidP="002E185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Ознакомительный</w:t>
            </w:r>
          </w:p>
          <w:p w:rsidR="002E1857" w:rsidRPr="002E1857" w:rsidRDefault="002E1857" w:rsidP="002E185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Просветительский</w:t>
            </w:r>
          </w:p>
          <w:p w:rsidR="002E1857" w:rsidRPr="002E1857" w:rsidRDefault="002E1857" w:rsidP="002E185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Углубленный в рамках изучения учебного предмета</w:t>
            </w:r>
          </w:p>
          <w:p w:rsidR="002E1857" w:rsidRPr="002E1857" w:rsidRDefault="002E1857" w:rsidP="002E185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301" w:lineRule="atLeast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Исследовательский</w:t>
            </w:r>
          </w:p>
          <w:p w:rsidR="002E1857" w:rsidRPr="002E1857" w:rsidRDefault="002E1857" w:rsidP="009561B0">
            <w:pPr>
              <w:spacing w:after="142" w:line="288" w:lineRule="auto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2E1857" w:rsidRPr="00076128" w:rsidTr="002E1857">
        <w:trPr>
          <w:trHeight w:val="150"/>
          <w:tblCellSpacing w:w="0" w:type="dxa"/>
          <w:jc w:val="center"/>
        </w:trPr>
        <w:tc>
          <w:tcPr>
            <w:tcW w:w="4673" w:type="dxa"/>
            <w:shd w:val="clear" w:color="auto" w:fill="FFFFFF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Доступность для детей с ОВЗ и детей-инвалидов</w:t>
            </w:r>
          </w:p>
        </w:tc>
        <w:tc>
          <w:tcPr>
            <w:tcW w:w="5757" w:type="dxa"/>
            <w:shd w:val="clear" w:color="auto" w:fill="FFFFFF"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>Доступность только в составе смешанных групп (при сопровождении ассистентом или тьютором), при отсутствии противопоказаний средней физической нагрузки</w:t>
            </w: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2E1857" w:rsidRPr="002E1857" w:rsidTr="002E1857">
        <w:trPr>
          <w:tblCellSpacing w:w="0" w:type="dxa"/>
          <w:jc w:val="center"/>
        </w:trPr>
        <w:tc>
          <w:tcPr>
            <w:tcW w:w="4673" w:type="dxa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lastRenderedPageBreak/>
              <w:t>Продолжительность маршрута</w:t>
            </w:r>
          </w:p>
        </w:tc>
        <w:tc>
          <w:tcPr>
            <w:tcW w:w="5757" w:type="dx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1,5 часа</w:t>
            </w:r>
          </w:p>
        </w:tc>
      </w:tr>
      <w:tr w:rsidR="002E1857" w:rsidRPr="00076128" w:rsidTr="002E1857">
        <w:trPr>
          <w:trHeight w:val="1996"/>
          <w:tblCellSpacing w:w="0" w:type="dxa"/>
          <w:jc w:val="center"/>
        </w:trPr>
        <w:tc>
          <w:tcPr>
            <w:tcW w:w="4673" w:type="dxa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Протяженность маршрута</w:t>
            </w:r>
          </w:p>
        </w:tc>
        <w:tc>
          <w:tcPr>
            <w:tcW w:w="5757" w:type="dx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cs="Arial"/>
                <w:sz w:val="22"/>
                <w:szCs w:val="22"/>
                <w:shd w:val="clear" w:color="auto" w:fill="FFFFFF"/>
                <w:lang w:val="ru-RU"/>
              </w:rPr>
              <w:t>Рабочая трасса на километровом равнинном кругу. Там установлены изделия уватского фестиваля деревянного зодчества — динозавр и древний человек восседают на скамье. За километровой отметкой — крутой спуск, на развилке к нему — стенд о кабанах и лосях</w:t>
            </w:r>
          </w:p>
        </w:tc>
      </w:tr>
      <w:tr w:rsidR="002E1857" w:rsidRPr="00076128" w:rsidTr="002E1857">
        <w:trPr>
          <w:trHeight w:val="2937"/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Пункты, через которые проходит маршрут</w:t>
            </w: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Объекты показа</w:t>
            </w: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Кольцевой маршрут начинается и заканчивается вдоль рабочей лыжной трассы у здания лыжной базы.</w:t>
            </w:r>
          </w:p>
          <w:p w:rsidR="002E1857" w:rsidRPr="002E1857" w:rsidRDefault="002E1857" w:rsidP="009561B0">
            <w:pPr>
              <w:spacing w:after="142" w:line="288" w:lineRule="auto"/>
              <w:ind w:firstLine="0"/>
              <w:rPr>
                <w:rFonts w:cs="Arial"/>
                <w:sz w:val="22"/>
                <w:szCs w:val="22"/>
                <w:lang w:val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Информационные таблички</w:t>
            </w:r>
            <w:r w:rsidRPr="002E1857">
              <w:rPr>
                <w:rFonts w:cs="Arial"/>
                <w:sz w:val="22"/>
                <w:szCs w:val="22"/>
                <w:lang w:val="ru-RU"/>
              </w:rPr>
              <w:t xml:space="preserve"> о представителях растительного и животного мира на территории Уватского муниципального района. </w:t>
            </w:r>
          </w:p>
          <w:p w:rsidR="002E1857" w:rsidRPr="002E1857" w:rsidRDefault="002E1857" w:rsidP="009561B0">
            <w:pPr>
              <w:spacing w:after="142" w:line="288" w:lineRule="auto"/>
              <w:ind w:firstLine="0"/>
              <w:rPr>
                <w:rFonts w:eastAsia="Times New Roman" w:cs="Arial"/>
                <w:sz w:val="22"/>
                <w:szCs w:val="22"/>
                <w:highlight w:val="yellow"/>
                <w:lang w:val="ru-RU" w:eastAsia="ru-RU"/>
              </w:rPr>
            </w:pPr>
            <w:r w:rsidRPr="002E1857">
              <w:rPr>
                <w:rFonts w:cs="Arial"/>
                <w:sz w:val="22"/>
                <w:szCs w:val="22"/>
                <w:lang w:val="ru-RU"/>
              </w:rPr>
              <w:t>Малые архитектурные формы: скульптуры деревянного зодчества (работы Международного фестиваля-конкурса резьбы по дереву «Чудотворцы»).</w:t>
            </w:r>
          </w:p>
        </w:tc>
      </w:tr>
      <w:tr w:rsidR="002E1857" w:rsidRPr="00076128" w:rsidTr="002E1857">
        <w:trPr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2E1857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2E1857">
            <w:pPr>
              <w:shd w:val="clear" w:color="auto" w:fill="FFFFFF"/>
              <w:spacing w:before="100" w:beforeAutospacing="1" w:line="301" w:lineRule="atLeast"/>
              <w:ind w:firstLine="0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Цели: популяризация природного наследия, развитие туристического потенциала, повышение доступности информации о достопримечательностях родного края.</w:t>
            </w:r>
          </w:p>
          <w:p w:rsidR="002E1857" w:rsidRPr="002E1857" w:rsidRDefault="002E1857" w:rsidP="002E1857">
            <w:pPr>
              <w:shd w:val="clear" w:color="auto" w:fill="FFFFFF"/>
              <w:spacing w:before="100" w:beforeAutospacing="1" w:line="301" w:lineRule="atLeast"/>
              <w:ind w:firstLine="0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Задачи:</w:t>
            </w:r>
          </w:p>
          <w:p w:rsidR="002E1857" w:rsidRPr="002E1857" w:rsidRDefault="002E1857" w:rsidP="002E1857">
            <w:pPr>
              <w:shd w:val="clear" w:color="auto" w:fill="FFFFFF"/>
              <w:spacing w:before="100" w:beforeAutospacing="1" w:line="301" w:lineRule="atLeast"/>
              <w:ind w:firstLine="0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1.Актуализация и расширение знаний и опыта, полученных учащимися на занятиях в рамках освоения школьных общеобразовательных программ посредством выявления, позиционирования и продвижения природных особенностей п. Туртас</w:t>
            </w:r>
          </w:p>
          <w:p w:rsidR="002E1857" w:rsidRPr="002E1857" w:rsidRDefault="002E1857" w:rsidP="002E1857">
            <w:pPr>
              <w:shd w:val="clear" w:color="auto" w:fill="FFFFFF"/>
              <w:spacing w:before="100" w:beforeAutospacing="1" w:line="301" w:lineRule="atLeast"/>
              <w:ind w:firstLine="0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2.Создание условий для развития интеллектуальных и творческих способностей, учащихся через привлечение молодежи к популяризации достопримечательностей малой Родины.</w:t>
            </w:r>
          </w:p>
          <w:p w:rsidR="002E1857" w:rsidRPr="002E1857" w:rsidRDefault="002E1857" w:rsidP="002E1857">
            <w:pPr>
              <w:shd w:val="clear" w:color="auto" w:fill="FFFFFF"/>
              <w:spacing w:before="100" w:beforeAutospacing="1" w:line="301" w:lineRule="atLeast"/>
              <w:ind w:firstLine="0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>По мере прохождения маршрута предполагается наблюдение, фиксация и описание природного материала, осуществление фото- и видеосъемки (при проведении проектных, исследовательских работ, углубленном изучении предметных областей).</w:t>
            </w:r>
          </w:p>
          <w:p w:rsidR="002E1857" w:rsidRPr="002E1857" w:rsidRDefault="002E1857" w:rsidP="002E1857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2E1857" w:rsidRPr="00076128" w:rsidTr="002E1857">
        <w:trPr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Дополнительные условия</w:t>
            </w:r>
          </w:p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2E1857">
            <w:pPr>
              <w:pStyle w:val="ab"/>
              <w:shd w:val="clear" w:color="auto" w:fill="FFFFFF"/>
              <w:spacing w:line="30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1857">
              <w:rPr>
                <w:rFonts w:ascii="Arial" w:hAnsi="Arial" w:cs="Arial"/>
                <w:sz w:val="22"/>
                <w:szCs w:val="22"/>
              </w:rPr>
              <w:t>Предполагают:</w:t>
            </w:r>
          </w:p>
          <w:p w:rsidR="002E1857" w:rsidRPr="002E1857" w:rsidRDefault="002E1857" w:rsidP="002E1857">
            <w:pPr>
              <w:pStyle w:val="ab"/>
              <w:numPr>
                <w:ilvl w:val="0"/>
                <w:numId w:val="19"/>
              </w:numPr>
              <w:shd w:val="clear" w:color="auto" w:fill="FFFFFF"/>
              <w:spacing w:after="100" w:afterAutospacing="1" w:line="301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E1857">
              <w:rPr>
                <w:rFonts w:ascii="Arial" w:hAnsi="Arial" w:cs="Arial"/>
                <w:sz w:val="22"/>
                <w:szCs w:val="22"/>
              </w:rPr>
              <w:t>проезд на общественном или личном транспорте.</w:t>
            </w:r>
          </w:p>
          <w:p w:rsidR="002E1857" w:rsidRPr="002E1857" w:rsidRDefault="002E1857" w:rsidP="009561B0">
            <w:pPr>
              <w:spacing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sz w:val="22"/>
                <w:szCs w:val="22"/>
                <w:lang w:val="ru-RU" w:eastAsia="ru-RU"/>
              </w:rPr>
              <w:t xml:space="preserve"> </w:t>
            </w:r>
          </w:p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2E1857" w:rsidRPr="002E1857" w:rsidTr="002E1857">
        <w:trPr>
          <w:trHeight w:val="825"/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lastRenderedPageBreak/>
              <w:t>Карта маршрута</w:t>
            </w: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37A0587" wp14:editId="7B32C429">
                  <wp:extent cx="3601637" cy="2142472"/>
                  <wp:effectExtent l="19050" t="0" r="0" b="0"/>
                  <wp:docPr id="2" name="Рисунок 2" descr="C:\Users\Учитель\Downloads\троп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ownloads\троп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800" cy="2143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57" w:rsidRPr="002E1857" w:rsidTr="002E1857">
        <w:trPr>
          <w:trHeight w:val="555"/>
          <w:tblCellSpacing w:w="0" w:type="dxa"/>
          <w:jc w:val="center"/>
        </w:trPr>
        <w:tc>
          <w:tcPr>
            <w:tcW w:w="4673" w:type="dxa"/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b/>
                <w:bCs/>
                <w:sz w:val="22"/>
                <w:szCs w:val="22"/>
                <w:lang w:val="ru-RU" w:eastAsia="ru-RU"/>
              </w:rPr>
              <w:t>Фотоматериал</w:t>
            </w:r>
          </w:p>
        </w:tc>
        <w:tc>
          <w:tcPr>
            <w:tcW w:w="5757" w:type="dxa"/>
            <w:tcMar>
              <w:top w:w="0" w:type="dxa"/>
              <w:left w:w="0" w:type="dxa"/>
              <w:bottom w:w="62" w:type="dxa"/>
              <w:right w:w="62" w:type="dxa"/>
            </w:tcMar>
            <w:vAlign w:val="center"/>
            <w:hideMark/>
          </w:tcPr>
          <w:p w:rsidR="002E1857" w:rsidRPr="002E1857" w:rsidRDefault="002E1857" w:rsidP="009561B0">
            <w:pPr>
              <w:spacing w:after="142" w:line="288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2E1857">
              <w:rPr>
                <w:rFonts w:eastAsia="Times New Roman" w:cs="Arial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659C5AF8" wp14:editId="3A5AC285">
                  <wp:extent cx="3983355" cy="2250440"/>
                  <wp:effectExtent l="19050" t="0" r="0" b="0"/>
                  <wp:docPr id="3" name="Рисунок 1" descr="C:\Users\Учитель\Downloads\троп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ownloads\троп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225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857" w:rsidRDefault="002E1857" w:rsidP="00D414CB">
      <w:pPr>
        <w:spacing w:before="100" w:beforeAutospacing="1"/>
        <w:ind w:hanging="227"/>
        <w:rPr>
          <w:rFonts w:eastAsia="Times New Roman" w:cs="Arial"/>
          <w:szCs w:val="26"/>
          <w:lang w:val="ru-RU" w:eastAsia="ru-RU"/>
        </w:rPr>
      </w:pPr>
    </w:p>
    <w:sectPr w:rsidR="002E1857" w:rsidSect="00914082">
      <w:pgSz w:w="11906" w:h="16838"/>
      <w:pgMar w:top="284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3C" w:rsidRDefault="00BA153C" w:rsidP="00836574">
      <w:r>
        <w:separator/>
      </w:r>
    </w:p>
  </w:endnote>
  <w:endnote w:type="continuationSeparator" w:id="0">
    <w:p w:rsidR="00BA153C" w:rsidRDefault="00BA153C" w:rsidP="0083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3C" w:rsidRDefault="00BA153C" w:rsidP="00836574">
      <w:r>
        <w:separator/>
      </w:r>
    </w:p>
  </w:footnote>
  <w:footnote w:type="continuationSeparator" w:id="0">
    <w:p w:rsidR="00BA153C" w:rsidRDefault="00BA153C" w:rsidP="0083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BD8AD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E33F5"/>
    <w:multiLevelType w:val="hybridMultilevel"/>
    <w:tmpl w:val="DB6E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9CF"/>
    <w:multiLevelType w:val="hybridMultilevel"/>
    <w:tmpl w:val="2E1C4D40"/>
    <w:lvl w:ilvl="0" w:tplc="F2041734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2691C"/>
    <w:multiLevelType w:val="hybridMultilevel"/>
    <w:tmpl w:val="0C20994A"/>
    <w:lvl w:ilvl="0" w:tplc="C5364644">
      <w:start w:val="20"/>
      <w:numFmt w:val="decimal"/>
      <w:lvlText w:val="%1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7C60EA"/>
    <w:multiLevelType w:val="hybridMultilevel"/>
    <w:tmpl w:val="74380752"/>
    <w:lvl w:ilvl="0" w:tplc="70A281A8">
      <w:start w:val="20"/>
      <w:numFmt w:val="decimal"/>
      <w:lvlText w:val="%1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1A46BA4"/>
    <w:multiLevelType w:val="hybridMultilevel"/>
    <w:tmpl w:val="81004290"/>
    <w:lvl w:ilvl="0" w:tplc="CFA69E12">
      <w:start w:val="20"/>
      <w:numFmt w:val="decimal"/>
      <w:lvlText w:val="%1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4F7165"/>
    <w:multiLevelType w:val="hybridMultilevel"/>
    <w:tmpl w:val="EF3EBF5A"/>
    <w:lvl w:ilvl="0" w:tplc="649ACB40">
      <w:start w:val="20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F513C"/>
    <w:multiLevelType w:val="hybridMultilevel"/>
    <w:tmpl w:val="4B323D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606C4B"/>
    <w:multiLevelType w:val="hybridMultilevel"/>
    <w:tmpl w:val="8DC8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0575D"/>
    <w:multiLevelType w:val="hybridMultilevel"/>
    <w:tmpl w:val="A8BCA0B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68239C"/>
    <w:multiLevelType w:val="hybridMultilevel"/>
    <w:tmpl w:val="ED881E3E"/>
    <w:lvl w:ilvl="0" w:tplc="0122EF46">
      <w:start w:val="20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2680A"/>
    <w:multiLevelType w:val="multilevel"/>
    <w:tmpl w:val="3B2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638CE"/>
    <w:multiLevelType w:val="hybridMultilevel"/>
    <w:tmpl w:val="15F476CE"/>
    <w:lvl w:ilvl="0" w:tplc="BD5CF274">
      <w:start w:val="20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1C19D3"/>
    <w:multiLevelType w:val="hybridMultilevel"/>
    <w:tmpl w:val="F112F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6299B"/>
    <w:multiLevelType w:val="multilevel"/>
    <w:tmpl w:val="475A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rebuchet MS" w:eastAsia="Calibri" w:hAnsi="Trebuchet MS" w:hint="default"/>
        <w:color w:val="00000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62CC1"/>
    <w:multiLevelType w:val="hybridMultilevel"/>
    <w:tmpl w:val="86EC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1D2F"/>
    <w:multiLevelType w:val="multilevel"/>
    <w:tmpl w:val="75B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55107"/>
    <w:multiLevelType w:val="multilevel"/>
    <w:tmpl w:val="7428C7D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33E97"/>
    <w:multiLevelType w:val="hybridMultilevel"/>
    <w:tmpl w:val="498002E0"/>
    <w:lvl w:ilvl="0" w:tplc="8494B3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8"/>
  </w:num>
  <w:num w:numId="5">
    <w:abstractNumId w:val="8"/>
  </w:num>
  <w:num w:numId="6">
    <w:abstractNumId w:val="1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10"/>
  </w:num>
  <w:num w:numId="14">
    <w:abstractNumId w:val="13"/>
  </w:num>
  <w:num w:numId="15">
    <w:abstractNumId w:val="11"/>
  </w:num>
  <w:num w:numId="16">
    <w:abstractNumId w:val="0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25"/>
    <w:rsid w:val="000027BF"/>
    <w:rsid w:val="000034FF"/>
    <w:rsid w:val="0000493D"/>
    <w:rsid w:val="00004975"/>
    <w:rsid w:val="000204D2"/>
    <w:rsid w:val="00047665"/>
    <w:rsid w:val="000479E8"/>
    <w:rsid w:val="00047B59"/>
    <w:rsid w:val="0005777C"/>
    <w:rsid w:val="000602E7"/>
    <w:rsid w:val="00076128"/>
    <w:rsid w:val="00083B39"/>
    <w:rsid w:val="0009050A"/>
    <w:rsid w:val="00090F25"/>
    <w:rsid w:val="000A310F"/>
    <w:rsid w:val="000B6A30"/>
    <w:rsid w:val="000C5D28"/>
    <w:rsid w:val="000E1677"/>
    <w:rsid w:val="0012002A"/>
    <w:rsid w:val="001306D3"/>
    <w:rsid w:val="00130B06"/>
    <w:rsid w:val="0013695B"/>
    <w:rsid w:val="0015061E"/>
    <w:rsid w:val="0015107D"/>
    <w:rsid w:val="00157A51"/>
    <w:rsid w:val="00170288"/>
    <w:rsid w:val="00171785"/>
    <w:rsid w:val="00174A72"/>
    <w:rsid w:val="001864FC"/>
    <w:rsid w:val="00192C02"/>
    <w:rsid w:val="001A4D2B"/>
    <w:rsid w:val="001E3881"/>
    <w:rsid w:val="001E5780"/>
    <w:rsid w:val="00202CAA"/>
    <w:rsid w:val="00211FEF"/>
    <w:rsid w:val="0023723D"/>
    <w:rsid w:val="00243E56"/>
    <w:rsid w:val="0025049A"/>
    <w:rsid w:val="00256E7A"/>
    <w:rsid w:val="00274A6D"/>
    <w:rsid w:val="00281BA0"/>
    <w:rsid w:val="00296903"/>
    <w:rsid w:val="002A6250"/>
    <w:rsid w:val="002B29F0"/>
    <w:rsid w:val="002B2C31"/>
    <w:rsid w:val="002C0CC9"/>
    <w:rsid w:val="002C389C"/>
    <w:rsid w:val="002D2DA1"/>
    <w:rsid w:val="002E1857"/>
    <w:rsid w:val="002E1F2F"/>
    <w:rsid w:val="002F5C85"/>
    <w:rsid w:val="002F714E"/>
    <w:rsid w:val="003021D5"/>
    <w:rsid w:val="003069C1"/>
    <w:rsid w:val="00312B58"/>
    <w:rsid w:val="00313023"/>
    <w:rsid w:val="00316281"/>
    <w:rsid w:val="00322AAE"/>
    <w:rsid w:val="00326AEA"/>
    <w:rsid w:val="00342441"/>
    <w:rsid w:val="003602FB"/>
    <w:rsid w:val="00362778"/>
    <w:rsid w:val="003673A9"/>
    <w:rsid w:val="003820EF"/>
    <w:rsid w:val="00387FBB"/>
    <w:rsid w:val="00397DB8"/>
    <w:rsid w:val="003C141B"/>
    <w:rsid w:val="003C415F"/>
    <w:rsid w:val="003C7405"/>
    <w:rsid w:val="003F2D6D"/>
    <w:rsid w:val="0040562F"/>
    <w:rsid w:val="00407666"/>
    <w:rsid w:val="00407A8B"/>
    <w:rsid w:val="00413213"/>
    <w:rsid w:val="00421071"/>
    <w:rsid w:val="00430B47"/>
    <w:rsid w:val="004320E3"/>
    <w:rsid w:val="004469BC"/>
    <w:rsid w:val="004470E0"/>
    <w:rsid w:val="00456CEE"/>
    <w:rsid w:val="00461E12"/>
    <w:rsid w:val="00466816"/>
    <w:rsid w:val="004676EF"/>
    <w:rsid w:val="004779DA"/>
    <w:rsid w:val="00483A6E"/>
    <w:rsid w:val="00491886"/>
    <w:rsid w:val="00491D51"/>
    <w:rsid w:val="0049387A"/>
    <w:rsid w:val="0049493E"/>
    <w:rsid w:val="004B331B"/>
    <w:rsid w:val="004B53BB"/>
    <w:rsid w:val="004B6421"/>
    <w:rsid w:val="004B7A76"/>
    <w:rsid w:val="004D027B"/>
    <w:rsid w:val="004D355E"/>
    <w:rsid w:val="004D4991"/>
    <w:rsid w:val="00503AA8"/>
    <w:rsid w:val="005057BF"/>
    <w:rsid w:val="0050743D"/>
    <w:rsid w:val="00522D8E"/>
    <w:rsid w:val="00524B1D"/>
    <w:rsid w:val="00525555"/>
    <w:rsid w:val="00564063"/>
    <w:rsid w:val="005B1B57"/>
    <w:rsid w:val="005B2EAB"/>
    <w:rsid w:val="005C3802"/>
    <w:rsid w:val="005C5A12"/>
    <w:rsid w:val="005D5D4B"/>
    <w:rsid w:val="005D7AA2"/>
    <w:rsid w:val="005E41CB"/>
    <w:rsid w:val="005F6201"/>
    <w:rsid w:val="00601597"/>
    <w:rsid w:val="00601E71"/>
    <w:rsid w:val="00602CF1"/>
    <w:rsid w:val="00607A35"/>
    <w:rsid w:val="00610571"/>
    <w:rsid w:val="00627026"/>
    <w:rsid w:val="0063152F"/>
    <w:rsid w:val="0064555E"/>
    <w:rsid w:val="00646018"/>
    <w:rsid w:val="00652B9D"/>
    <w:rsid w:val="00654DAA"/>
    <w:rsid w:val="006662E8"/>
    <w:rsid w:val="00681C05"/>
    <w:rsid w:val="006A2E8A"/>
    <w:rsid w:val="006A5E76"/>
    <w:rsid w:val="006C303B"/>
    <w:rsid w:val="006C69F6"/>
    <w:rsid w:val="006D4312"/>
    <w:rsid w:val="006D66B4"/>
    <w:rsid w:val="006E2C01"/>
    <w:rsid w:val="006E2C8A"/>
    <w:rsid w:val="006E3702"/>
    <w:rsid w:val="006E6412"/>
    <w:rsid w:val="006F43BA"/>
    <w:rsid w:val="00700373"/>
    <w:rsid w:val="0070762C"/>
    <w:rsid w:val="00712A6D"/>
    <w:rsid w:val="00715325"/>
    <w:rsid w:val="007347BC"/>
    <w:rsid w:val="0074049E"/>
    <w:rsid w:val="00744890"/>
    <w:rsid w:val="00745D7B"/>
    <w:rsid w:val="00784973"/>
    <w:rsid w:val="007A0624"/>
    <w:rsid w:val="007A1729"/>
    <w:rsid w:val="007B3795"/>
    <w:rsid w:val="007B4248"/>
    <w:rsid w:val="007B60FF"/>
    <w:rsid w:val="007C4DCC"/>
    <w:rsid w:val="007D08EC"/>
    <w:rsid w:val="007D6925"/>
    <w:rsid w:val="007E0E46"/>
    <w:rsid w:val="007E1550"/>
    <w:rsid w:val="007E37D9"/>
    <w:rsid w:val="007E4E44"/>
    <w:rsid w:val="00827124"/>
    <w:rsid w:val="00830BD6"/>
    <w:rsid w:val="00836574"/>
    <w:rsid w:val="00845021"/>
    <w:rsid w:val="00853FF2"/>
    <w:rsid w:val="0087361A"/>
    <w:rsid w:val="00881327"/>
    <w:rsid w:val="00892673"/>
    <w:rsid w:val="008C1EB9"/>
    <w:rsid w:val="008C633F"/>
    <w:rsid w:val="008D25AF"/>
    <w:rsid w:val="008D3C32"/>
    <w:rsid w:val="008E38F5"/>
    <w:rsid w:val="008E557D"/>
    <w:rsid w:val="008E7DAB"/>
    <w:rsid w:val="008F427C"/>
    <w:rsid w:val="008F640F"/>
    <w:rsid w:val="00913680"/>
    <w:rsid w:val="00914082"/>
    <w:rsid w:val="00932C8E"/>
    <w:rsid w:val="00933673"/>
    <w:rsid w:val="00934192"/>
    <w:rsid w:val="00934CBE"/>
    <w:rsid w:val="0094714A"/>
    <w:rsid w:val="00956E2E"/>
    <w:rsid w:val="00960F0C"/>
    <w:rsid w:val="00970C68"/>
    <w:rsid w:val="00986489"/>
    <w:rsid w:val="009D3B20"/>
    <w:rsid w:val="009F26EB"/>
    <w:rsid w:val="009F5F00"/>
    <w:rsid w:val="00A157A3"/>
    <w:rsid w:val="00A27353"/>
    <w:rsid w:val="00A36CE4"/>
    <w:rsid w:val="00A41C5F"/>
    <w:rsid w:val="00A434A0"/>
    <w:rsid w:val="00A47864"/>
    <w:rsid w:val="00A50037"/>
    <w:rsid w:val="00A51B85"/>
    <w:rsid w:val="00A562A3"/>
    <w:rsid w:val="00A61081"/>
    <w:rsid w:val="00A75103"/>
    <w:rsid w:val="00A8284B"/>
    <w:rsid w:val="00AA087E"/>
    <w:rsid w:val="00AA31FB"/>
    <w:rsid w:val="00AA671D"/>
    <w:rsid w:val="00AB0817"/>
    <w:rsid w:val="00AB6482"/>
    <w:rsid w:val="00AC413C"/>
    <w:rsid w:val="00AC41AE"/>
    <w:rsid w:val="00AE23C3"/>
    <w:rsid w:val="00AE366C"/>
    <w:rsid w:val="00B1054B"/>
    <w:rsid w:val="00B42D98"/>
    <w:rsid w:val="00B45A48"/>
    <w:rsid w:val="00B534F3"/>
    <w:rsid w:val="00B53C4A"/>
    <w:rsid w:val="00B71F85"/>
    <w:rsid w:val="00B7340E"/>
    <w:rsid w:val="00B73C27"/>
    <w:rsid w:val="00B86EBC"/>
    <w:rsid w:val="00B94D97"/>
    <w:rsid w:val="00B9621F"/>
    <w:rsid w:val="00BA153C"/>
    <w:rsid w:val="00BB02E1"/>
    <w:rsid w:val="00BD4D80"/>
    <w:rsid w:val="00BD6E68"/>
    <w:rsid w:val="00BE161C"/>
    <w:rsid w:val="00BF6C53"/>
    <w:rsid w:val="00C117D2"/>
    <w:rsid w:val="00C13732"/>
    <w:rsid w:val="00C16CF0"/>
    <w:rsid w:val="00C30C3B"/>
    <w:rsid w:val="00C346A1"/>
    <w:rsid w:val="00C3659A"/>
    <w:rsid w:val="00C418E5"/>
    <w:rsid w:val="00C44D52"/>
    <w:rsid w:val="00C45902"/>
    <w:rsid w:val="00C65464"/>
    <w:rsid w:val="00C65E1A"/>
    <w:rsid w:val="00C720EB"/>
    <w:rsid w:val="00C731F2"/>
    <w:rsid w:val="00C80CCE"/>
    <w:rsid w:val="00C86A35"/>
    <w:rsid w:val="00C900CC"/>
    <w:rsid w:val="00CA06AF"/>
    <w:rsid w:val="00CB7613"/>
    <w:rsid w:val="00CB7995"/>
    <w:rsid w:val="00CC4FF6"/>
    <w:rsid w:val="00CC6E39"/>
    <w:rsid w:val="00CE4FAB"/>
    <w:rsid w:val="00CF1712"/>
    <w:rsid w:val="00CF4787"/>
    <w:rsid w:val="00D117C0"/>
    <w:rsid w:val="00D155E9"/>
    <w:rsid w:val="00D201E5"/>
    <w:rsid w:val="00D26757"/>
    <w:rsid w:val="00D33B53"/>
    <w:rsid w:val="00D35115"/>
    <w:rsid w:val="00D414CB"/>
    <w:rsid w:val="00D427E3"/>
    <w:rsid w:val="00D52705"/>
    <w:rsid w:val="00D617BA"/>
    <w:rsid w:val="00D91B18"/>
    <w:rsid w:val="00D9605F"/>
    <w:rsid w:val="00DA13FE"/>
    <w:rsid w:val="00DA172F"/>
    <w:rsid w:val="00DA4992"/>
    <w:rsid w:val="00DA6D63"/>
    <w:rsid w:val="00DA7100"/>
    <w:rsid w:val="00DB36CB"/>
    <w:rsid w:val="00DB5DFD"/>
    <w:rsid w:val="00DB65C8"/>
    <w:rsid w:val="00DD3FA6"/>
    <w:rsid w:val="00DE3ACE"/>
    <w:rsid w:val="00DE4117"/>
    <w:rsid w:val="00DF08D6"/>
    <w:rsid w:val="00E20882"/>
    <w:rsid w:val="00E37432"/>
    <w:rsid w:val="00E55C8E"/>
    <w:rsid w:val="00E55F5C"/>
    <w:rsid w:val="00E60401"/>
    <w:rsid w:val="00E80D83"/>
    <w:rsid w:val="00E8702E"/>
    <w:rsid w:val="00E870F8"/>
    <w:rsid w:val="00EA1C59"/>
    <w:rsid w:val="00EA3DE7"/>
    <w:rsid w:val="00EC3133"/>
    <w:rsid w:val="00EC31BA"/>
    <w:rsid w:val="00ED0716"/>
    <w:rsid w:val="00ED517B"/>
    <w:rsid w:val="00EE5A33"/>
    <w:rsid w:val="00EE6DB6"/>
    <w:rsid w:val="00EF1DD9"/>
    <w:rsid w:val="00EF350D"/>
    <w:rsid w:val="00EF5803"/>
    <w:rsid w:val="00EF711C"/>
    <w:rsid w:val="00F14F75"/>
    <w:rsid w:val="00F153A8"/>
    <w:rsid w:val="00F26E84"/>
    <w:rsid w:val="00F4350A"/>
    <w:rsid w:val="00F51178"/>
    <w:rsid w:val="00F5147A"/>
    <w:rsid w:val="00F660A7"/>
    <w:rsid w:val="00F805DD"/>
    <w:rsid w:val="00F825A2"/>
    <w:rsid w:val="00F87951"/>
    <w:rsid w:val="00F9319D"/>
    <w:rsid w:val="00FA04BC"/>
    <w:rsid w:val="00FA4DD6"/>
    <w:rsid w:val="00FA59FB"/>
    <w:rsid w:val="00FB11CB"/>
    <w:rsid w:val="00FC0741"/>
    <w:rsid w:val="00FC1DFE"/>
    <w:rsid w:val="00FC44BB"/>
    <w:rsid w:val="00FC7C6F"/>
    <w:rsid w:val="00FD6F08"/>
    <w:rsid w:val="00FE1096"/>
    <w:rsid w:val="00FF13E9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AA7EC-255D-4E22-AA72-E141B604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6925"/>
    <w:pPr>
      <w:ind w:firstLine="709"/>
      <w:jc w:val="both"/>
    </w:pPr>
    <w:rPr>
      <w:rFonts w:ascii="Arial" w:eastAsia="Calibri" w:hAnsi="Arial"/>
      <w:sz w:val="26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Абзац списка1"/>
    <w:basedOn w:val="a0"/>
    <w:rsid w:val="007D6925"/>
    <w:pPr>
      <w:ind w:left="720"/>
    </w:pPr>
  </w:style>
  <w:style w:type="table" w:styleId="a4">
    <w:name w:val="Table Grid"/>
    <w:basedOn w:val="a2"/>
    <w:uiPriority w:val="39"/>
    <w:rsid w:val="005E41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5E41CB"/>
    <w:rPr>
      <w:color w:val="0000FF"/>
      <w:u w:val="single"/>
    </w:rPr>
  </w:style>
  <w:style w:type="character" w:styleId="a6">
    <w:name w:val="Strong"/>
    <w:basedOn w:val="a1"/>
    <w:uiPriority w:val="22"/>
    <w:qFormat/>
    <w:rsid w:val="00202CAA"/>
    <w:rPr>
      <w:b/>
      <w:bCs/>
    </w:rPr>
  </w:style>
  <w:style w:type="paragraph" w:styleId="a7">
    <w:name w:val="Body Text"/>
    <w:basedOn w:val="a0"/>
    <w:link w:val="a8"/>
    <w:rsid w:val="00CC4FF6"/>
    <w:pPr>
      <w:suppressAutoHyphens/>
      <w:ind w:firstLine="0"/>
      <w:jc w:val="center"/>
    </w:pPr>
    <w:rPr>
      <w:rFonts w:ascii="Times New Roman" w:eastAsia="Times New Roman" w:hAnsi="Times New Roman"/>
      <w:b/>
      <w:bCs/>
      <w:sz w:val="24"/>
      <w:szCs w:val="20"/>
      <w:lang w:val="ru-RU" w:eastAsia="zh-CN"/>
    </w:rPr>
  </w:style>
  <w:style w:type="character" w:customStyle="1" w:styleId="a8">
    <w:name w:val="Основной текст Знак"/>
    <w:basedOn w:val="a1"/>
    <w:link w:val="a7"/>
    <w:rsid w:val="00CC4FF6"/>
    <w:rPr>
      <w:b/>
      <w:bCs/>
      <w:sz w:val="24"/>
      <w:lang w:eastAsia="zh-CN"/>
    </w:rPr>
  </w:style>
  <w:style w:type="paragraph" w:styleId="a9">
    <w:name w:val="footnote text"/>
    <w:basedOn w:val="a0"/>
    <w:link w:val="aa"/>
    <w:uiPriority w:val="99"/>
    <w:unhideWhenUsed/>
    <w:rsid w:val="00D35115"/>
    <w:pPr>
      <w:ind w:firstLine="0"/>
      <w:jc w:val="left"/>
    </w:pPr>
    <w:rPr>
      <w:rFonts w:ascii="Calibri" w:hAnsi="Calibri"/>
      <w:sz w:val="20"/>
      <w:szCs w:val="20"/>
      <w:lang w:val="ru-RU"/>
    </w:rPr>
  </w:style>
  <w:style w:type="character" w:customStyle="1" w:styleId="aa">
    <w:name w:val="Текст сноски Знак"/>
    <w:basedOn w:val="a1"/>
    <w:link w:val="a9"/>
    <w:uiPriority w:val="99"/>
    <w:rsid w:val="00D35115"/>
    <w:rPr>
      <w:rFonts w:ascii="Calibri" w:eastAsia="Calibri" w:hAnsi="Calibri" w:cs="Times New Roman"/>
      <w:lang w:eastAsia="en-US"/>
    </w:rPr>
  </w:style>
  <w:style w:type="paragraph" w:styleId="ab">
    <w:name w:val="Normal (Web)"/>
    <w:basedOn w:val="a0"/>
    <w:uiPriority w:val="99"/>
    <w:unhideWhenUsed/>
    <w:rsid w:val="003C141B"/>
    <w:pPr>
      <w:spacing w:before="100" w:beforeAutospacing="1"/>
      <w:ind w:firstLine="0"/>
      <w:jc w:val="center"/>
    </w:pPr>
    <w:rPr>
      <w:rFonts w:ascii="Times New Roman" w:eastAsia="Times New Roman" w:hAnsi="Times New Roman"/>
      <w:sz w:val="24"/>
      <w:lang w:val="ru-RU" w:eastAsia="ru-RU"/>
    </w:rPr>
  </w:style>
  <w:style w:type="paragraph" w:styleId="ac">
    <w:name w:val="Balloon Text"/>
    <w:basedOn w:val="a0"/>
    <w:link w:val="ad"/>
    <w:rsid w:val="006662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6662E8"/>
    <w:rPr>
      <w:rFonts w:ascii="Tahoma" w:eastAsia="Calibri" w:hAnsi="Tahoma" w:cs="Tahoma"/>
      <w:sz w:val="16"/>
      <w:szCs w:val="16"/>
      <w:lang w:val="en-US" w:eastAsia="en-US"/>
    </w:rPr>
  </w:style>
  <w:style w:type="paragraph" w:styleId="ae">
    <w:name w:val="List Paragraph"/>
    <w:basedOn w:val="a0"/>
    <w:uiPriority w:val="34"/>
    <w:qFormat/>
    <w:rsid w:val="006662E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Default">
    <w:name w:val="Default"/>
    <w:rsid w:val="00326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0"/>
    <w:uiPriority w:val="99"/>
    <w:rsid w:val="006A2E8A"/>
    <w:pPr>
      <w:spacing w:before="100" w:beforeAutospacing="1" w:after="142" w:line="276" w:lineRule="auto"/>
    </w:pPr>
    <w:rPr>
      <w:rFonts w:eastAsia="Times New Roman" w:cs="Arial"/>
      <w:color w:val="000000"/>
      <w:szCs w:val="26"/>
      <w:lang w:val="ru-RU" w:eastAsia="ru-RU"/>
    </w:rPr>
  </w:style>
  <w:style w:type="paragraph" w:styleId="af">
    <w:name w:val="header"/>
    <w:basedOn w:val="a0"/>
    <w:link w:val="af0"/>
    <w:rsid w:val="008365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836574"/>
    <w:rPr>
      <w:rFonts w:ascii="Arial" w:eastAsia="Calibri" w:hAnsi="Arial"/>
      <w:sz w:val="26"/>
      <w:szCs w:val="24"/>
      <w:lang w:val="en-US" w:eastAsia="en-US"/>
    </w:rPr>
  </w:style>
  <w:style w:type="paragraph" w:styleId="af1">
    <w:name w:val="footer"/>
    <w:basedOn w:val="a0"/>
    <w:link w:val="af2"/>
    <w:rsid w:val="008365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836574"/>
    <w:rPr>
      <w:rFonts w:ascii="Arial" w:eastAsia="Calibri" w:hAnsi="Arial"/>
      <w:sz w:val="26"/>
      <w:szCs w:val="24"/>
      <w:lang w:val="en-US" w:eastAsia="en-US"/>
    </w:rPr>
  </w:style>
  <w:style w:type="paragraph" w:customStyle="1" w:styleId="msonormalmrcssattr">
    <w:name w:val="msonormal_mr_css_attr"/>
    <w:basedOn w:val="a0"/>
    <w:rsid w:val="00BB02E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lang w:val="ru-RU" w:eastAsia="ru-RU"/>
    </w:rPr>
  </w:style>
  <w:style w:type="paragraph" w:styleId="af3">
    <w:name w:val="No Spacing"/>
    <w:uiPriority w:val="1"/>
    <w:qFormat/>
    <w:rsid w:val="00130B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Emphasis"/>
    <w:basedOn w:val="a1"/>
    <w:uiPriority w:val="20"/>
    <w:qFormat/>
    <w:rsid w:val="0040562F"/>
    <w:rPr>
      <w:i/>
      <w:iCs/>
    </w:rPr>
  </w:style>
  <w:style w:type="character" w:styleId="af5">
    <w:name w:val="FollowedHyperlink"/>
    <w:basedOn w:val="a1"/>
    <w:rsid w:val="005D7AA2"/>
    <w:rPr>
      <w:color w:val="800080" w:themeColor="followedHyperlink"/>
      <w:u w:val="single"/>
    </w:rPr>
  </w:style>
  <w:style w:type="paragraph" w:styleId="a">
    <w:name w:val="List Bullet"/>
    <w:basedOn w:val="a0"/>
    <w:unhideWhenUsed/>
    <w:rsid w:val="002E1857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5209-5C28-497B-86CB-FD308826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Komitet</Company>
  <LinksUpToDate>false</LinksUpToDate>
  <CharactersWithSpaces>3357</CharactersWithSpaces>
  <SharedDoc>false</SharedDoc>
  <HLinks>
    <vt:vector size="6" baseType="variant"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mailto:koshkarova.2014@bk.ru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Predsedatel</dc:creator>
  <cp:lastModifiedBy>Колесова Наталья Владимировна</cp:lastModifiedBy>
  <cp:revision>3</cp:revision>
  <cp:lastPrinted>2022-04-06T11:45:00Z</cp:lastPrinted>
  <dcterms:created xsi:type="dcterms:W3CDTF">2023-05-04T11:36:00Z</dcterms:created>
  <dcterms:modified xsi:type="dcterms:W3CDTF">2023-06-07T13:59:00Z</dcterms:modified>
</cp:coreProperties>
</file>